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356"/>
        <w:gridCol w:w="177"/>
        <w:gridCol w:w="1122"/>
        <w:gridCol w:w="2100"/>
        <w:gridCol w:w="1752"/>
      </w:tblGrid>
      <w:tr w:rsidR="00DB6B65" w:rsidRPr="00B24487" w:rsidTr="001A318A">
        <w:trPr>
          <w:cantSplit/>
          <w:trHeight w:val="860"/>
          <w:jc w:val="center"/>
        </w:trPr>
        <w:tc>
          <w:tcPr>
            <w:tcW w:w="99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B65" w:rsidRPr="00B24487" w:rsidRDefault="00DB6B65" w:rsidP="00B24487">
            <w:pPr>
              <w:spacing w:before="160" w:after="60" w:line="400" w:lineRule="exact"/>
              <w:jc w:val="center"/>
              <w:rPr>
                <w:rFonts w:eastAsia="標楷體"/>
                <w:b/>
                <w:sz w:val="36"/>
              </w:rPr>
            </w:pPr>
            <w:r w:rsidRPr="00B24487">
              <w:rPr>
                <w:rFonts w:eastAsia="標楷體"/>
                <w:b/>
                <w:sz w:val="36"/>
              </w:rPr>
              <w:t>國立高雄餐旅大學</w:t>
            </w:r>
          </w:p>
          <w:p w:rsidR="00B24487" w:rsidRPr="00B24487" w:rsidRDefault="00DB6B65" w:rsidP="00B24487">
            <w:pPr>
              <w:spacing w:before="160" w:after="60" w:line="400" w:lineRule="exact"/>
              <w:jc w:val="center"/>
              <w:rPr>
                <w:rFonts w:eastAsia="標楷體"/>
                <w:b/>
                <w:sz w:val="36"/>
              </w:rPr>
            </w:pPr>
            <w:r w:rsidRPr="00B24487">
              <w:rPr>
                <w:rFonts w:eastAsia="標楷體"/>
                <w:b/>
                <w:sz w:val="36"/>
              </w:rPr>
              <w:t>國際觀光餐旅全英文碩士學位學程</w:t>
            </w:r>
          </w:p>
          <w:p w:rsidR="00DB6B65" w:rsidRPr="00B24487" w:rsidRDefault="00B24487" w:rsidP="00B24487">
            <w:pPr>
              <w:spacing w:before="160" w:after="60" w:line="400" w:lineRule="exact"/>
              <w:jc w:val="center"/>
              <w:rPr>
                <w:rFonts w:eastAsia="標楷體"/>
                <w:b/>
                <w:sz w:val="36"/>
              </w:rPr>
            </w:pPr>
            <w:r w:rsidRPr="00B24487">
              <w:rPr>
                <w:rFonts w:eastAsia="標楷體"/>
                <w:b/>
                <w:sz w:val="36"/>
              </w:rPr>
              <w:t>學位考試評分表</w:t>
            </w:r>
          </w:p>
          <w:p w:rsidR="00B24487" w:rsidRPr="00B24487" w:rsidRDefault="00B24487" w:rsidP="00B24487">
            <w:pPr>
              <w:spacing w:before="160" w:after="60" w:line="400" w:lineRule="exact"/>
              <w:jc w:val="center"/>
              <w:rPr>
                <w:rFonts w:eastAsia="標楷體"/>
                <w:b/>
                <w:sz w:val="32"/>
              </w:rPr>
            </w:pPr>
            <w:r w:rsidRPr="00B24487">
              <w:rPr>
                <w:rFonts w:eastAsia="標楷體"/>
                <w:b/>
                <w:sz w:val="32"/>
              </w:rPr>
              <w:t>National Kaohsiung University of Hospitality and Tourism</w:t>
            </w:r>
          </w:p>
          <w:p w:rsidR="00B24487" w:rsidRPr="00B24487" w:rsidRDefault="00B24487" w:rsidP="00B24487">
            <w:pPr>
              <w:spacing w:before="160" w:after="60" w:line="400" w:lineRule="exact"/>
              <w:jc w:val="center"/>
              <w:rPr>
                <w:rFonts w:eastAsia="標楷體"/>
                <w:b/>
                <w:sz w:val="32"/>
              </w:rPr>
            </w:pPr>
            <w:r w:rsidRPr="00B24487">
              <w:rPr>
                <w:rFonts w:eastAsia="標楷體"/>
                <w:b/>
                <w:sz w:val="32"/>
              </w:rPr>
              <w:t>The International Master’s Program of Tourism and Hospitality</w:t>
            </w:r>
          </w:p>
          <w:p w:rsidR="00B24487" w:rsidRPr="00B24487" w:rsidRDefault="00B24487" w:rsidP="00B24487">
            <w:pPr>
              <w:spacing w:before="160" w:after="60" w:line="400" w:lineRule="exact"/>
              <w:jc w:val="center"/>
              <w:rPr>
                <w:rFonts w:eastAsia="標楷體"/>
                <w:b/>
                <w:sz w:val="32"/>
              </w:rPr>
            </w:pPr>
            <w:r w:rsidRPr="00B24487">
              <w:rPr>
                <w:rFonts w:eastAsia="標楷體"/>
                <w:b/>
                <w:sz w:val="32"/>
              </w:rPr>
              <w:t>Master's degree examination evaluation</w:t>
            </w:r>
          </w:p>
          <w:p w:rsidR="00DB6B65" w:rsidRDefault="00DB6B65" w:rsidP="00DB6B65">
            <w:pPr>
              <w:ind w:left="113"/>
              <w:jc w:val="right"/>
              <w:rPr>
                <w:rFonts w:eastAsia="標楷體"/>
                <w:sz w:val="27"/>
              </w:rPr>
            </w:pPr>
            <w:r w:rsidRPr="00B24487">
              <w:rPr>
                <w:rFonts w:eastAsia="標楷體"/>
                <w:u w:val="single"/>
              </w:rPr>
              <w:t xml:space="preserve">      </w:t>
            </w:r>
            <w:r w:rsidRPr="00B24487">
              <w:rPr>
                <w:rFonts w:eastAsia="標楷體"/>
              </w:rPr>
              <w:t>學年度</w:t>
            </w:r>
            <w:r w:rsidRPr="00B24487">
              <w:rPr>
                <w:rFonts w:eastAsia="標楷體"/>
              </w:rPr>
              <w:t xml:space="preserve"> </w:t>
            </w:r>
            <w:r w:rsidRPr="00B24487">
              <w:rPr>
                <w:rFonts w:eastAsia="標楷體"/>
              </w:rPr>
              <w:t>第</w:t>
            </w:r>
            <w:r w:rsidRPr="00B24487">
              <w:rPr>
                <w:rFonts w:eastAsia="標楷體"/>
                <w:u w:val="single"/>
              </w:rPr>
              <w:t xml:space="preserve">     </w:t>
            </w:r>
            <w:r w:rsidRPr="00B24487">
              <w:rPr>
                <w:rFonts w:eastAsia="標楷體"/>
              </w:rPr>
              <w:t>學期</w:t>
            </w:r>
            <w:r w:rsidR="003B4052">
              <w:rPr>
                <w:rFonts w:eastAsia="標楷體"/>
              </w:rPr>
              <w:br/>
            </w:r>
            <w:r w:rsidR="003B4052" w:rsidRPr="003B4052">
              <w:rPr>
                <w:rFonts w:eastAsia="標楷體"/>
                <w:sz w:val="27"/>
              </w:rPr>
              <w:t>_____Academic Year _____Semester</w:t>
            </w:r>
          </w:p>
          <w:p w:rsidR="009D1303" w:rsidRPr="00B24487" w:rsidRDefault="009D1303" w:rsidP="00DB6B65">
            <w:pPr>
              <w:ind w:left="113"/>
              <w:jc w:val="right"/>
              <w:rPr>
                <w:rFonts w:eastAsia="標楷體" w:hint="eastAsia"/>
                <w:sz w:val="27"/>
              </w:rPr>
            </w:pPr>
            <w:bookmarkStart w:id="0" w:name="_GoBack"/>
            <w:bookmarkEnd w:id="0"/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440" w:type="dxa"/>
            <w:vAlign w:val="center"/>
          </w:tcPr>
          <w:p w:rsidR="007274CC" w:rsidRDefault="00DB6B65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B24487">
              <w:rPr>
                <w:rFonts w:eastAsia="標楷體"/>
                <w:sz w:val="26"/>
              </w:rPr>
              <w:t>姓</w:t>
            </w:r>
            <w:r w:rsidRPr="00B24487">
              <w:rPr>
                <w:rFonts w:eastAsia="標楷體"/>
                <w:sz w:val="26"/>
              </w:rPr>
              <w:t xml:space="preserve">    </w:t>
            </w:r>
            <w:r w:rsidRPr="00B24487">
              <w:rPr>
                <w:rFonts w:eastAsia="標楷體"/>
                <w:sz w:val="26"/>
              </w:rPr>
              <w:t>名</w:t>
            </w:r>
          </w:p>
          <w:p w:rsidR="00B24487" w:rsidRPr="00B24487" w:rsidRDefault="00B24487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N</w:t>
            </w:r>
            <w:r>
              <w:rPr>
                <w:rFonts w:eastAsia="標楷體"/>
                <w:sz w:val="26"/>
              </w:rPr>
              <w:t>ame</w:t>
            </w:r>
          </w:p>
        </w:tc>
        <w:tc>
          <w:tcPr>
            <w:tcW w:w="3356" w:type="dxa"/>
            <w:vAlign w:val="center"/>
          </w:tcPr>
          <w:p w:rsidR="007274CC" w:rsidRPr="00B24487" w:rsidRDefault="007274CC">
            <w:pPr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7274CC" w:rsidRDefault="007274CC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B24487">
              <w:rPr>
                <w:rFonts w:eastAsia="標楷體"/>
                <w:sz w:val="26"/>
              </w:rPr>
              <w:t>學</w:t>
            </w:r>
            <w:r w:rsidRPr="00B24487">
              <w:rPr>
                <w:rFonts w:eastAsia="標楷體"/>
                <w:sz w:val="26"/>
              </w:rPr>
              <w:t xml:space="preserve">    </w:t>
            </w:r>
            <w:r w:rsidRPr="00B24487">
              <w:rPr>
                <w:rFonts w:eastAsia="標楷體"/>
                <w:sz w:val="26"/>
              </w:rPr>
              <w:t>號</w:t>
            </w:r>
          </w:p>
          <w:p w:rsidR="00B24487" w:rsidRPr="00B24487" w:rsidRDefault="00B24487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S</w:t>
            </w:r>
            <w:r>
              <w:rPr>
                <w:rFonts w:eastAsia="標楷體"/>
                <w:sz w:val="26"/>
              </w:rPr>
              <w:t>tudent ID</w:t>
            </w:r>
          </w:p>
        </w:tc>
        <w:tc>
          <w:tcPr>
            <w:tcW w:w="3852" w:type="dxa"/>
            <w:gridSpan w:val="2"/>
            <w:vAlign w:val="center"/>
          </w:tcPr>
          <w:p w:rsidR="007274CC" w:rsidRPr="00B24487" w:rsidRDefault="007274CC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74CC" w:rsidRDefault="007274CC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B24487">
              <w:rPr>
                <w:rFonts w:eastAsia="標楷體"/>
                <w:sz w:val="26"/>
              </w:rPr>
              <w:t>研究題目</w:t>
            </w:r>
          </w:p>
          <w:p w:rsidR="00B24487" w:rsidRPr="00B24487" w:rsidRDefault="00B24487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R</w:t>
            </w:r>
            <w:r>
              <w:rPr>
                <w:rFonts w:eastAsia="標楷體"/>
                <w:sz w:val="26"/>
              </w:rPr>
              <w:t>esearch Topic</w:t>
            </w:r>
          </w:p>
        </w:tc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2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C" w:rsidRDefault="007274CC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項目</w:t>
            </w:r>
          </w:p>
          <w:p w:rsidR="00B24487" w:rsidRPr="00B24487" w:rsidRDefault="00B24487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I</w:t>
            </w:r>
            <w:r>
              <w:rPr>
                <w:rFonts w:ascii="Times New Roman" w:eastAsia="標楷體" w:hAnsi="Times New Roman"/>
                <w:sz w:val="26"/>
              </w:rPr>
              <w:t>tem</w:t>
            </w:r>
          </w:p>
        </w:tc>
        <w:tc>
          <w:tcPr>
            <w:tcW w:w="67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C" w:rsidRDefault="007274CC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評　　審　　意　　見</w:t>
            </w:r>
          </w:p>
          <w:p w:rsidR="00B24487" w:rsidRPr="00B24487" w:rsidRDefault="00B24487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C</w:t>
            </w:r>
            <w:r>
              <w:rPr>
                <w:rFonts w:ascii="Times New Roman" w:eastAsia="標楷體" w:hAnsi="Times New Roman"/>
                <w:sz w:val="26"/>
              </w:rPr>
              <w:t>omment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4CC" w:rsidRDefault="007274CC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得分</w:t>
            </w:r>
          </w:p>
          <w:p w:rsidR="00B24487" w:rsidRPr="00B24487" w:rsidRDefault="00B24487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S</w:t>
            </w:r>
            <w:r>
              <w:rPr>
                <w:rFonts w:ascii="Times New Roman" w:eastAsia="標楷體" w:hAnsi="Times New Roman"/>
                <w:sz w:val="26"/>
              </w:rPr>
              <w:t>core</w:t>
            </w: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研究方法</w:t>
            </w:r>
          </w:p>
          <w:p w:rsidR="007274CC" w:rsidRPr="00B24487" w:rsidRDefault="00B24487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</w:rPr>
              <w:t>M</w:t>
            </w:r>
            <w:r>
              <w:rPr>
                <w:rFonts w:ascii="Times New Roman" w:eastAsia="標楷體" w:hAnsi="Times New Roman"/>
              </w:rPr>
              <w:t>ethodology</w:t>
            </w:r>
            <w:r w:rsidR="007274CC" w:rsidRPr="00B24487">
              <w:rPr>
                <w:rFonts w:ascii="Times New Roman" w:eastAsia="標楷體" w:hAnsi="Times New Roman"/>
              </w:rPr>
              <w:t>（</w:t>
            </w:r>
            <w:r w:rsidR="007274CC" w:rsidRPr="00B24487">
              <w:rPr>
                <w:rFonts w:ascii="Times New Roman" w:eastAsia="標楷體" w:hAnsi="Times New Roman"/>
              </w:rPr>
              <w:t>20%</w:t>
            </w:r>
            <w:r w:rsidR="007274CC" w:rsidRPr="00B24487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C" w:rsidRPr="00B24487" w:rsidRDefault="007274CC">
            <w:pPr>
              <w:pStyle w:val="a3"/>
              <w:spacing w:before="120" w:line="240" w:lineRule="atLeast"/>
              <w:jc w:val="bot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資料來源</w:t>
            </w:r>
            <w:r w:rsidR="00B24487">
              <w:rPr>
                <w:rFonts w:ascii="Times New Roman" w:eastAsia="標楷體" w:hAnsi="Times New Roman" w:hint="eastAsia"/>
                <w:sz w:val="26"/>
              </w:rPr>
              <w:t>R</w:t>
            </w:r>
            <w:r w:rsidR="00B24487">
              <w:rPr>
                <w:rFonts w:ascii="Times New Roman" w:eastAsia="標楷體" w:hAnsi="Times New Roman"/>
                <w:sz w:val="26"/>
              </w:rPr>
              <w:t>esources</w:t>
            </w:r>
            <w:r w:rsidRPr="00B24487">
              <w:rPr>
                <w:rFonts w:ascii="Times New Roman" w:eastAsia="標楷體" w:hAnsi="Times New Roman"/>
              </w:rPr>
              <w:t>（</w:t>
            </w:r>
            <w:r w:rsidRPr="00B24487">
              <w:rPr>
                <w:rFonts w:ascii="Times New Roman" w:eastAsia="標楷體" w:hAnsi="Times New Roman"/>
              </w:rPr>
              <w:t>20%</w:t>
            </w:r>
            <w:r w:rsidRPr="00B24487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C" w:rsidRPr="00B24487" w:rsidRDefault="007274CC">
            <w:pPr>
              <w:pStyle w:val="a3"/>
              <w:spacing w:before="120" w:line="240" w:lineRule="atLeast"/>
              <w:jc w:val="bot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文字與結構</w:t>
            </w:r>
            <w:r w:rsidR="00B24487">
              <w:rPr>
                <w:rFonts w:ascii="Times New Roman" w:eastAsia="標楷體" w:hAnsi="Times New Roman" w:hint="eastAsia"/>
                <w:sz w:val="26"/>
              </w:rPr>
              <w:t>S</w:t>
            </w:r>
            <w:r w:rsidR="00B24487">
              <w:rPr>
                <w:rFonts w:ascii="Times New Roman" w:eastAsia="標楷體" w:hAnsi="Times New Roman"/>
                <w:sz w:val="26"/>
              </w:rPr>
              <w:t>tructure</w:t>
            </w:r>
            <w:r w:rsidRPr="00B24487">
              <w:rPr>
                <w:rFonts w:ascii="Times New Roman" w:eastAsia="標楷體" w:hAnsi="Times New Roman"/>
              </w:rPr>
              <w:t>（</w:t>
            </w:r>
            <w:r w:rsidRPr="00B24487">
              <w:rPr>
                <w:rFonts w:ascii="Times New Roman" w:eastAsia="標楷體" w:hAnsi="Times New Roman"/>
              </w:rPr>
              <w:t>20%</w:t>
            </w:r>
            <w:r w:rsidRPr="00B24487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C" w:rsidRPr="00B24487" w:rsidRDefault="007274CC">
            <w:pPr>
              <w:pStyle w:val="a3"/>
              <w:spacing w:before="120" w:line="240" w:lineRule="atLeast"/>
              <w:jc w:val="bot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0"/>
          <w:jc w:val="center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心得創建</w:t>
            </w:r>
          </w:p>
          <w:p w:rsidR="007274CC" w:rsidRP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或發明</w:t>
            </w:r>
            <w:r w:rsidR="00B24487">
              <w:rPr>
                <w:rFonts w:ascii="Times New Roman" w:eastAsia="標楷體" w:hAnsi="Times New Roman"/>
                <w:sz w:val="26"/>
              </w:rPr>
              <w:t>Creativity and I</w:t>
            </w:r>
            <w:r w:rsidR="00B24487" w:rsidRPr="00B24487">
              <w:rPr>
                <w:rFonts w:ascii="Times New Roman" w:eastAsia="標楷體" w:hAnsi="Times New Roman"/>
                <w:sz w:val="28"/>
              </w:rPr>
              <w:t>nnovation</w:t>
            </w:r>
            <w:r w:rsidR="00B24487">
              <w:rPr>
                <w:rFonts w:ascii="Times New Roman" w:eastAsia="標楷體" w:hAnsi="Times New Roman"/>
                <w:sz w:val="26"/>
              </w:rPr>
              <w:t xml:space="preserve"> </w:t>
            </w:r>
            <w:r w:rsidRPr="00B24487">
              <w:rPr>
                <w:rFonts w:ascii="Times New Roman" w:eastAsia="標楷體" w:hAnsi="Times New Roman"/>
              </w:rPr>
              <w:t>（</w:t>
            </w:r>
            <w:r w:rsidRPr="00B24487">
              <w:rPr>
                <w:rFonts w:ascii="Times New Roman" w:eastAsia="標楷體" w:hAnsi="Times New Roman"/>
              </w:rPr>
              <w:t>40%</w:t>
            </w:r>
            <w:r w:rsidRPr="00B24487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C" w:rsidRPr="00B24487" w:rsidRDefault="007274CC">
            <w:pPr>
              <w:pStyle w:val="a3"/>
              <w:spacing w:before="120" w:line="240" w:lineRule="atLeast"/>
              <w:jc w:val="bot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2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274CC" w:rsidRDefault="007274CC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評　　語</w:t>
            </w:r>
          </w:p>
          <w:p w:rsidR="00B24487" w:rsidRPr="00B24487" w:rsidRDefault="00B24487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>
              <w:rPr>
                <w:rFonts w:ascii="Times New Roman" w:eastAsia="標楷體" w:hAnsi="Times New Roman" w:hint="eastAsia"/>
                <w:sz w:val="26"/>
              </w:rPr>
              <w:t>O</w:t>
            </w:r>
            <w:r>
              <w:rPr>
                <w:rFonts w:ascii="Times New Roman" w:eastAsia="標楷體" w:hAnsi="Times New Roman"/>
                <w:sz w:val="26"/>
              </w:rPr>
              <w:t>verall comment</w:t>
            </w:r>
          </w:p>
        </w:tc>
        <w:tc>
          <w:tcPr>
            <w:tcW w:w="6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74CC" w:rsidRPr="00B24487" w:rsidRDefault="007274CC">
            <w:pPr>
              <w:pStyle w:val="a3"/>
              <w:wordWrap w:val="0"/>
              <w:spacing w:before="120" w:line="240" w:lineRule="atLeast"/>
              <w:jc w:val="right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考試委員</w:t>
            </w:r>
            <w:r w:rsidR="00B24487">
              <w:rPr>
                <w:rFonts w:ascii="Times New Roman" w:eastAsia="標楷體" w:hAnsi="Times New Roman" w:hint="eastAsia"/>
                <w:sz w:val="26"/>
              </w:rPr>
              <w:t>E</w:t>
            </w:r>
            <w:r w:rsidR="00B24487">
              <w:rPr>
                <w:rFonts w:ascii="Times New Roman" w:eastAsia="標楷體" w:hAnsi="Times New Roman"/>
                <w:sz w:val="26"/>
              </w:rPr>
              <w:t>xaminer</w:t>
            </w:r>
            <w:r w:rsidRPr="00B24487">
              <w:rPr>
                <w:rFonts w:ascii="Times New Roman" w:eastAsia="標楷體" w:hAnsi="Times New Roman"/>
                <w:sz w:val="26"/>
              </w:rPr>
              <w:t>：　　　　　　　　（簽章</w:t>
            </w:r>
            <w:r w:rsidR="00B24487">
              <w:rPr>
                <w:rFonts w:ascii="Times New Roman" w:eastAsia="標楷體" w:hAnsi="Times New Roman" w:hint="eastAsia"/>
                <w:sz w:val="26"/>
              </w:rPr>
              <w:t>S</w:t>
            </w:r>
            <w:r w:rsidR="00B24487">
              <w:rPr>
                <w:rFonts w:ascii="Times New Roman" w:eastAsia="標楷體" w:hAnsi="Times New Roman"/>
                <w:sz w:val="26"/>
              </w:rPr>
              <w:t>ignature</w:t>
            </w:r>
            <w:r w:rsidRPr="00B24487">
              <w:rPr>
                <w:rFonts w:ascii="Times New Roman" w:eastAsia="標楷體" w:hAnsi="Times New Roman"/>
                <w:sz w:val="26"/>
              </w:rPr>
              <w:t>）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總成績</w:t>
            </w:r>
            <w:r w:rsidR="00B24487">
              <w:rPr>
                <w:rFonts w:ascii="Times New Roman" w:eastAsia="標楷體" w:hAnsi="Times New Roman" w:hint="eastAsia"/>
                <w:sz w:val="26"/>
              </w:rPr>
              <w:t>T</w:t>
            </w:r>
            <w:r w:rsidR="00B24487">
              <w:rPr>
                <w:rFonts w:ascii="Times New Roman" w:eastAsia="標楷體" w:hAnsi="Times New Roman"/>
                <w:sz w:val="26"/>
              </w:rPr>
              <w:t>otal</w:t>
            </w:r>
          </w:p>
          <w:p w:rsidR="007274CC" w:rsidRPr="00B24487" w:rsidRDefault="007274CC">
            <w:pPr>
              <w:pStyle w:val="a3"/>
              <w:spacing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</w:rPr>
              <w:t>（</w:t>
            </w:r>
            <w:r w:rsidRPr="00B24487">
              <w:rPr>
                <w:rFonts w:ascii="Times New Roman" w:eastAsia="標楷體" w:hAnsi="Times New Roman"/>
              </w:rPr>
              <w:t>100%</w:t>
            </w:r>
            <w:r w:rsidRPr="00B24487">
              <w:rPr>
                <w:rFonts w:ascii="Times New Roman" w:eastAsia="標楷體" w:hAnsi="Times New Roman"/>
              </w:rPr>
              <w:t>）</w:t>
            </w: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1"/>
          <w:jc w:val="center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before="12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675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74CC" w:rsidRPr="00B24487" w:rsidRDefault="007274CC">
            <w:pPr>
              <w:pStyle w:val="a3"/>
              <w:spacing w:before="120" w:line="240" w:lineRule="atLeast"/>
              <w:jc w:val="both"/>
              <w:rPr>
                <w:rFonts w:ascii="Times New Roman" w:eastAsia="標楷體" w:hAnsi="Times New Roman"/>
                <w:sz w:val="26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3"/>
          <w:jc w:val="center"/>
        </w:trPr>
        <w:tc>
          <w:tcPr>
            <w:tcW w:w="497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考</w:t>
            </w:r>
            <w:r w:rsidRPr="00B24487">
              <w:rPr>
                <w:rFonts w:ascii="Times New Roman" w:eastAsia="標楷體" w:hAnsi="Times New Roman"/>
                <w:sz w:val="26"/>
              </w:rPr>
              <w:t xml:space="preserve"> </w:t>
            </w:r>
            <w:r w:rsidRPr="00B24487">
              <w:rPr>
                <w:rFonts w:ascii="Times New Roman" w:eastAsia="標楷體" w:hAnsi="Times New Roman"/>
                <w:sz w:val="26"/>
              </w:rPr>
              <w:t>試</w:t>
            </w:r>
            <w:r w:rsidRPr="00B24487">
              <w:rPr>
                <w:rFonts w:ascii="Times New Roman" w:eastAsia="標楷體" w:hAnsi="Times New Roman"/>
                <w:sz w:val="26"/>
              </w:rPr>
              <w:t xml:space="preserve"> </w:t>
            </w:r>
            <w:r w:rsidRPr="00B24487">
              <w:rPr>
                <w:rFonts w:ascii="Times New Roman" w:eastAsia="標楷體" w:hAnsi="Times New Roman"/>
                <w:sz w:val="26"/>
              </w:rPr>
              <w:t>程</w:t>
            </w:r>
            <w:r w:rsidRPr="00B24487">
              <w:rPr>
                <w:rFonts w:ascii="Times New Roman" w:eastAsia="標楷體" w:hAnsi="Times New Roman"/>
                <w:sz w:val="26"/>
              </w:rPr>
              <w:t xml:space="preserve"> </w:t>
            </w:r>
            <w:r w:rsidRPr="00B24487">
              <w:rPr>
                <w:rFonts w:ascii="Times New Roman" w:eastAsia="標楷體" w:hAnsi="Times New Roman"/>
                <w:sz w:val="26"/>
              </w:rPr>
              <w:t>序</w:t>
            </w:r>
            <w:r w:rsidR="00B24487">
              <w:rPr>
                <w:rFonts w:ascii="Times New Roman" w:eastAsia="標楷體" w:hAnsi="Times New Roman" w:hint="eastAsia"/>
                <w:sz w:val="26"/>
              </w:rPr>
              <w:t>E</w:t>
            </w:r>
            <w:r w:rsidR="00B24487">
              <w:rPr>
                <w:rFonts w:ascii="Times New Roman" w:eastAsia="標楷體" w:hAnsi="Times New Roman"/>
                <w:sz w:val="26"/>
              </w:rPr>
              <w:t>xamination Procedure</w:t>
            </w:r>
          </w:p>
        </w:tc>
        <w:tc>
          <w:tcPr>
            <w:tcW w:w="4974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3"/>
              <w:spacing w:before="60" w:line="240" w:lineRule="atLeast"/>
              <w:jc w:val="center"/>
              <w:rPr>
                <w:rFonts w:ascii="Times New Roman" w:eastAsia="標楷體" w:hAnsi="Times New Roman"/>
                <w:sz w:val="26"/>
              </w:rPr>
            </w:pPr>
            <w:r w:rsidRPr="00B24487">
              <w:rPr>
                <w:rFonts w:ascii="Times New Roman" w:eastAsia="標楷體" w:hAnsi="Times New Roman"/>
                <w:sz w:val="26"/>
              </w:rPr>
              <w:t>備</w:t>
            </w:r>
            <w:r w:rsidRPr="00B24487">
              <w:rPr>
                <w:rFonts w:ascii="Times New Roman" w:eastAsia="標楷體" w:hAnsi="Times New Roman"/>
                <w:sz w:val="26"/>
              </w:rPr>
              <w:t xml:space="preserve">    </w:t>
            </w:r>
            <w:proofErr w:type="gramStart"/>
            <w:r w:rsidRPr="00B24487">
              <w:rPr>
                <w:rFonts w:ascii="Times New Roman" w:eastAsia="標楷體" w:hAnsi="Times New Roman"/>
                <w:sz w:val="26"/>
              </w:rPr>
              <w:t>註</w:t>
            </w:r>
            <w:proofErr w:type="gramEnd"/>
            <w:r w:rsidR="00B24487">
              <w:rPr>
                <w:rFonts w:ascii="Times New Roman" w:eastAsia="標楷體" w:hAnsi="Times New Roman" w:hint="eastAsia"/>
                <w:sz w:val="26"/>
              </w:rPr>
              <w:t xml:space="preserve"> </w:t>
            </w:r>
            <w:r w:rsidR="00B24487">
              <w:rPr>
                <w:rFonts w:ascii="Times New Roman" w:eastAsia="標楷體" w:hAnsi="Times New Roman"/>
                <w:sz w:val="26"/>
              </w:rPr>
              <w:t>Remark</w:t>
            </w:r>
          </w:p>
        </w:tc>
      </w:tr>
      <w:tr w:rsidR="007274CC" w:rsidRPr="00B24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  <w:jc w:val="center"/>
        </w:trPr>
        <w:tc>
          <w:tcPr>
            <w:tcW w:w="49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CC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lastRenderedPageBreak/>
              <w:t>召集人致詞，並宣布考試開始。</w:t>
            </w:r>
          </w:p>
          <w:p w:rsidR="00B24487" w:rsidRPr="00B24487" w:rsidRDefault="00B24487" w:rsidP="00B24487">
            <w:pPr>
              <w:spacing w:line="300" w:lineRule="atLeast"/>
              <w:ind w:left="482"/>
              <w:jc w:val="both"/>
              <w:rPr>
                <w:rFonts w:eastAsia="標楷體"/>
                <w:sz w:val="22"/>
              </w:rPr>
            </w:pP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研究生報告寫作經過及主要內容。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考試委員開始口試並由研究生即席答覆。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指導教授口試並由研究生即席答覆。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召集人口試並由研究生即席答覆。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研究生退席。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考試委員</w:t>
            </w:r>
            <w:proofErr w:type="gramStart"/>
            <w:r w:rsidRPr="00B24487">
              <w:rPr>
                <w:rFonts w:eastAsia="標楷體"/>
                <w:sz w:val="22"/>
              </w:rPr>
              <w:t>研</w:t>
            </w:r>
            <w:proofErr w:type="gramEnd"/>
            <w:r w:rsidRPr="00B24487">
              <w:rPr>
                <w:rFonts w:eastAsia="標楷體"/>
                <w:sz w:val="22"/>
              </w:rPr>
              <w:t>商評分並決定口試結果。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rFonts w:eastAsia="標楷體"/>
                <w:sz w:val="22"/>
              </w:rPr>
            </w:pPr>
            <w:r w:rsidRPr="00B24487">
              <w:rPr>
                <w:rFonts w:eastAsia="標楷體"/>
                <w:sz w:val="22"/>
              </w:rPr>
              <w:t>研究生重新入席。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sz w:val="22"/>
              </w:rPr>
            </w:pPr>
            <w:r w:rsidRPr="00B24487">
              <w:rPr>
                <w:rFonts w:eastAsia="標楷體"/>
                <w:sz w:val="22"/>
              </w:rPr>
              <w:t>召集人總結論並宣布口試結果。</w:t>
            </w:r>
          </w:p>
          <w:p w:rsidR="007274CC" w:rsidRPr="00B24487" w:rsidRDefault="007274CC">
            <w:pPr>
              <w:numPr>
                <w:ilvl w:val="0"/>
                <w:numId w:val="5"/>
              </w:numPr>
              <w:spacing w:line="300" w:lineRule="atLeast"/>
              <w:ind w:left="482" w:hanging="482"/>
              <w:jc w:val="both"/>
              <w:rPr>
                <w:sz w:val="22"/>
              </w:rPr>
            </w:pPr>
            <w:r w:rsidRPr="00B24487">
              <w:rPr>
                <w:rFonts w:eastAsia="標楷體"/>
                <w:sz w:val="22"/>
              </w:rPr>
              <w:t>散會。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CC" w:rsidRPr="00B24487" w:rsidRDefault="007274CC">
            <w:pPr>
              <w:pStyle w:val="a5"/>
              <w:spacing w:line="240" w:lineRule="atLeast"/>
              <w:ind w:left="454" w:right="0" w:hanging="454"/>
              <w:jc w:val="both"/>
              <w:rPr>
                <w:rFonts w:ascii="Times New Roman" w:hAnsi="Times New Roman"/>
                <w:sz w:val="22"/>
              </w:rPr>
            </w:pPr>
            <w:r w:rsidRPr="00B24487">
              <w:rPr>
                <w:rFonts w:ascii="Times New Roman" w:hAnsi="Times New Roman"/>
                <w:sz w:val="22"/>
              </w:rPr>
              <w:t>一、學位考試成績評分以七十分為及格，一百分為滿分。考試成績以出席委員評定分數平均決定之。</w:t>
            </w:r>
          </w:p>
          <w:p w:rsidR="007274CC" w:rsidRPr="00B24487" w:rsidRDefault="007274CC">
            <w:pPr>
              <w:pStyle w:val="a5"/>
              <w:spacing w:line="240" w:lineRule="atLeast"/>
              <w:ind w:left="454" w:right="0" w:hanging="454"/>
              <w:jc w:val="both"/>
              <w:rPr>
                <w:rFonts w:ascii="Times New Roman" w:hAnsi="Times New Roman"/>
                <w:sz w:val="22"/>
              </w:rPr>
            </w:pPr>
            <w:r w:rsidRPr="00B24487">
              <w:rPr>
                <w:rFonts w:ascii="Times New Roman" w:hAnsi="Times New Roman"/>
                <w:sz w:val="22"/>
              </w:rPr>
              <w:t>二、考試成績評分，如有二分之一（含）以上委員評定為不及格者，以不及格論，不予平均。評定以一次為限。</w:t>
            </w:r>
          </w:p>
          <w:p w:rsidR="007274CC" w:rsidRPr="00B24487" w:rsidRDefault="007274CC">
            <w:pPr>
              <w:pStyle w:val="a5"/>
              <w:spacing w:line="240" w:lineRule="atLeast"/>
              <w:ind w:left="454" w:right="0" w:hanging="454"/>
              <w:jc w:val="both"/>
              <w:rPr>
                <w:rFonts w:ascii="Times New Roman" w:hAnsi="Times New Roman"/>
                <w:sz w:val="22"/>
              </w:rPr>
            </w:pPr>
            <w:r w:rsidRPr="00B24487">
              <w:rPr>
                <w:rFonts w:ascii="Times New Roman" w:hAnsi="Times New Roman"/>
                <w:sz w:val="22"/>
              </w:rPr>
              <w:t>三、考試成績評定不及格而其修業年限尚未屆滿者，</w:t>
            </w:r>
            <w:r w:rsidR="00DB6B65" w:rsidRPr="00B24487">
              <w:rPr>
                <w:rFonts w:ascii="Times New Roman" w:hAnsi="Times New Roman"/>
                <w:sz w:val="22"/>
              </w:rPr>
              <w:t>最快</w:t>
            </w:r>
            <w:r w:rsidRPr="00B24487">
              <w:rPr>
                <w:rFonts w:ascii="Times New Roman" w:hAnsi="Times New Roman"/>
                <w:sz w:val="22"/>
              </w:rPr>
              <w:t>得於次學期</w:t>
            </w:r>
            <w:proofErr w:type="gramStart"/>
            <w:r w:rsidRPr="00B24487">
              <w:rPr>
                <w:rFonts w:ascii="Times New Roman" w:hAnsi="Times New Roman"/>
                <w:sz w:val="22"/>
              </w:rPr>
              <w:t>申請重請重</w:t>
            </w:r>
            <w:proofErr w:type="gramEnd"/>
            <w:r w:rsidRPr="00B24487">
              <w:rPr>
                <w:rFonts w:ascii="Times New Roman" w:hAnsi="Times New Roman"/>
                <w:sz w:val="22"/>
              </w:rPr>
              <w:t>考，重考以一次為限。</w:t>
            </w:r>
            <w:r w:rsidR="00DB6B65" w:rsidRPr="00B24487">
              <w:rPr>
                <w:rFonts w:ascii="Times New Roman" w:hAnsi="Times New Roman"/>
                <w:sz w:val="22"/>
              </w:rPr>
              <w:t>重考成績仍不及格者，應予退學。</w:t>
            </w:r>
          </w:p>
          <w:p w:rsidR="007274CC" w:rsidRPr="00B24487" w:rsidRDefault="007274CC">
            <w:pPr>
              <w:pStyle w:val="a5"/>
              <w:spacing w:line="240" w:lineRule="atLeast"/>
              <w:ind w:left="454" w:right="0" w:hanging="454"/>
              <w:jc w:val="both"/>
              <w:rPr>
                <w:rFonts w:ascii="Times New Roman" w:hAnsi="Times New Roman"/>
                <w:sz w:val="22"/>
              </w:rPr>
            </w:pPr>
            <w:r w:rsidRPr="00B24487">
              <w:rPr>
                <w:rFonts w:ascii="Times New Roman" w:hAnsi="Times New Roman"/>
                <w:sz w:val="22"/>
              </w:rPr>
              <w:t>四、考試成績評分通過後，敬請考試委員在論文通過審核頁簽名。</w:t>
            </w:r>
          </w:p>
        </w:tc>
      </w:tr>
    </w:tbl>
    <w:p w:rsidR="007274CC" w:rsidRPr="00B24487" w:rsidRDefault="007274CC">
      <w:pPr>
        <w:pStyle w:val="a3"/>
        <w:spacing w:line="120" w:lineRule="atLeast"/>
        <w:jc w:val="center"/>
        <w:rPr>
          <w:rFonts w:ascii="Times New Roman" w:hAnsi="Times New Roman"/>
          <w:sz w:val="10"/>
        </w:rPr>
      </w:pPr>
    </w:p>
    <w:sectPr w:rsidR="007274CC" w:rsidRPr="00B24487">
      <w:pgSz w:w="11906" w:h="16838" w:code="9"/>
      <w:pgMar w:top="1134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1B3" w:rsidRDefault="002861B3">
      <w:r>
        <w:separator/>
      </w:r>
    </w:p>
  </w:endnote>
  <w:endnote w:type="continuationSeparator" w:id="0">
    <w:p w:rsidR="002861B3" w:rsidRDefault="0028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1B3" w:rsidRDefault="002861B3">
      <w:r>
        <w:separator/>
      </w:r>
    </w:p>
  </w:footnote>
  <w:footnote w:type="continuationSeparator" w:id="0">
    <w:p w:rsidR="002861B3" w:rsidRDefault="0028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579"/>
    <w:multiLevelType w:val="hybridMultilevel"/>
    <w:tmpl w:val="0D70EF0C"/>
    <w:lvl w:ilvl="0" w:tplc="28A6EA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510263"/>
    <w:multiLevelType w:val="hybridMultilevel"/>
    <w:tmpl w:val="8A30FE52"/>
    <w:lvl w:ilvl="0" w:tplc="9E42B13A">
      <w:start w:val="1"/>
      <w:numFmt w:val="taiwaneseCountingThousand"/>
      <w:lvlText w:val="%1、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C3E6F9B"/>
    <w:multiLevelType w:val="hybridMultilevel"/>
    <w:tmpl w:val="6A62A62E"/>
    <w:lvl w:ilvl="0" w:tplc="6C045D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7DB4CD7"/>
    <w:multiLevelType w:val="hybridMultilevel"/>
    <w:tmpl w:val="DDB2B2D4"/>
    <w:lvl w:ilvl="0" w:tplc="F3E2DE96">
      <w:start w:val="4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7F2A3CC3"/>
    <w:multiLevelType w:val="hybridMultilevel"/>
    <w:tmpl w:val="66543594"/>
    <w:lvl w:ilvl="0" w:tplc="7F5C80E2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A1"/>
    <w:rsid w:val="001E78C8"/>
    <w:rsid w:val="002009CF"/>
    <w:rsid w:val="002772E5"/>
    <w:rsid w:val="002861B3"/>
    <w:rsid w:val="003B4052"/>
    <w:rsid w:val="00443BA2"/>
    <w:rsid w:val="005457C8"/>
    <w:rsid w:val="0056729E"/>
    <w:rsid w:val="007274CC"/>
    <w:rsid w:val="0074669A"/>
    <w:rsid w:val="008A76A1"/>
    <w:rsid w:val="009C3599"/>
    <w:rsid w:val="009D1303"/>
    <w:rsid w:val="009D6714"/>
    <w:rsid w:val="00B24487"/>
    <w:rsid w:val="00D25E4B"/>
    <w:rsid w:val="00DB6B65"/>
    <w:rsid w:val="00E41A46"/>
    <w:rsid w:val="00E65A9A"/>
    <w:rsid w:val="00EB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2778"/>
  <w15:chartTrackingRefBased/>
  <w15:docId w15:val="{D2284A7E-D63B-4CF9-B952-BFEFAC53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  <w:szCs w:val="20"/>
    </w:rPr>
  </w:style>
  <w:style w:type="paragraph" w:styleId="a4">
    <w:name w:val="Block Text"/>
    <w:basedOn w:val="a"/>
    <w:pPr>
      <w:adjustRightInd w:val="0"/>
      <w:spacing w:line="360" w:lineRule="atLeast"/>
      <w:ind w:left="720" w:right="172" w:hanging="480"/>
      <w:textAlignment w:val="baseline"/>
    </w:pPr>
    <w:rPr>
      <w:rFonts w:ascii="Arial" w:eastAsia="標楷體" w:hAnsi="Arial"/>
      <w:kern w:val="0"/>
      <w:szCs w:val="20"/>
    </w:rPr>
  </w:style>
  <w:style w:type="paragraph" w:styleId="a5">
    <w:name w:val="Body Text"/>
    <w:basedOn w:val="a"/>
    <w:pPr>
      <w:spacing w:line="320" w:lineRule="atLeast"/>
      <w:ind w:right="170"/>
    </w:pPr>
    <w:rPr>
      <w:rFonts w:ascii="Arial" w:eastAsia="標楷體" w:hAnsi="Arial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ind w:left="482" w:hanging="482"/>
      <w:jc w:val="both"/>
    </w:pPr>
    <w:rPr>
      <w:rFonts w:ascii="Arial" w:eastAsia="標楷體" w:hAnsi="Arial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</Words>
  <Characters>762</Characters>
  <Application>Microsoft Office Word</Application>
  <DocSecurity>0</DocSecurity>
  <Lines>6</Lines>
  <Paragraphs>1</Paragraphs>
  <ScaleCrop>false</ScaleCrop>
  <Company>daye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大葉大學</dc:title>
  <dc:subject/>
  <dc:creator>cwj</dc:creator>
  <cp:keywords/>
  <dc:description/>
  <cp:lastModifiedBy>翠婷 張</cp:lastModifiedBy>
  <cp:revision>8</cp:revision>
  <cp:lastPrinted>2004-12-21T05:34:00Z</cp:lastPrinted>
  <dcterms:created xsi:type="dcterms:W3CDTF">2019-09-20T02:38:00Z</dcterms:created>
  <dcterms:modified xsi:type="dcterms:W3CDTF">2022-03-31T00:49:00Z</dcterms:modified>
</cp:coreProperties>
</file>